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DFC" w:rsidRPr="00473643" w:rsidRDefault="00270DFC" w:rsidP="00270DFC">
      <w:pPr>
        <w:pStyle w:val="NpKrka-Normal"/>
        <w:rPr>
          <w:sz w:val="22"/>
          <w:szCs w:val="22"/>
        </w:rPr>
      </w:pPr>
    </w:p>
    <w:p w:rsidR="00FB14F1" w:rsidRPr="00473643" w:rsidRDefault="00FB14F1" w:rsidP="000E606B">
      <w:pPr>
        <w:pStyle w:val="NpKrka-Naslov"/>
        <w:rPr>
          <w:sz w:val="22"/>
          <w:szCs w:val="22"/>
        </w:rPr>
      </w:pPr>
    </w:p>
    <w:p w:rsidR="000E606B" w:rsidRPr="00473643" w:rsidRDefault="000E606B" w:rsidP="000E606B">
      <w:pPr>
        <w:pStyle w:val="NpKrka-Naslov"/>
        <w:rPr>
          <w:sz w:val="22"/>
          <w:szCs w:val="22"/>
        </w:rPr>
      </w:pPr>
      <w:r w:rsidRPr="00473643">
        <w:rPr>
          <w:sz w:val="22"/>
          <w:szCs w:val="22"/>
        </w:rPr>
        <w:t>IZJAVA ZA JAVNOST</w:t>
      </w:r>
    </w:p>
    <w:p w:rsidR="000E606B" w:rsidRPr="00473643" w:rsidRDefault="000E606B" w:rsidP="000E606B">
      <w:pPr>
        <w:pStyle w:val="NpKrka-Naslov"/>
        <w:rPr>
          <w:b/>
          <w:sz w:val="22"/>
          <w:szCs w:val="22"/>
        </w:rPr>
      </w:pPr>
    </w:p>
    <w:p w:rsidR="00F005D2" w:rsidRDefault="00F005D2" w:rsidP="000E606B">
      <w:pPr>
        <w:pStyle w:val="NpKrka-Naslov"/>
        <w:rPr>
          <w:sz w:val="22"/>
          <w:szCs w:val="22"/>
        </w:rPr>
      </w:pPr>
    </w:p>
    <w:p w:rsidR="000E606B" w:rsidRDefault="000E606B" w:rsidP="000E606B">
      <w:pPr>
        <w:pStyle w:val="NpKrka-Naslov"/>
        <w:rPr>
          <w:sz w:val="22"/>
          <w:szCs w:val="22"/>
        </w:rPr>
      </w:pPr>
      <w:r w:rsidRPr="00473643">
        <w:rPr>
          <w:sz w:val="22"/>
          <w:szCs w:val="22"/>
        </w:rPr>
        <w:t xml:space="preserve">Nacionalni park „Krka“, Roški slap – 9. ožujka 2020. – 10h </w:t>
      </w:r>
    </w:p>
    <w:p w:rsidR="00F005D2" w:rsidRDefault="00F005D2" w:rsidP="000E606B">
      <w:pPr>
        <w:pStyle w:val="NpKrka-Naslov"/>
        <w:rPr>
          <w:sz w:val="22"/>
          <w:szCs w:val="22"/>
        </w:rPr>
      </w:pPr>
      <w:bookmarkStart w:id="0" w:name="_GoBack"/>
      <w:bookmarkEnd w:id="0"/>
    </w:p>
    <w:p w:rsidR="00473643" w:rsidRPr="00473643" w:rsidRDefault="00473643" w:rsidP="000E606B">
      <w:pPr>
        <w:pStyle w:val="NpKrka-Naslov"/>
        <w:rPr>
          <w:sz w:val="22"/>
          <w:szCs w:val="22"/>
        </w:rPr>
      </w:pPr>
    </w:p>
    <w:p w:rsidR="00473643" w:rsidRPr="00473643" w:rsidRDefault="00473643" w:rsidP="000E606B">
      <w:pPr>
        <w:pStyle w:val="NpKrka-Naslov"/>
        <w:rPr>
          <w:sz w:val="22"/>
          <w:szCs w:val="22"/>
        </w:rPr>
      </w:pPr>
    </w:p>
    <w:p w:rsidR="00473643" w:rsidRPr="00473643" w:rsidRDefault="00473643" w:rsidP="00473643">
      <w:pPr>
        <w:jc w:val="center"/>
        <w:rPr>
          <w:b/>
          <w:bCs/>
          <w:iCs/>
        </w:rPr>
      </w:pPr>
      <w:r w:rsidRPr="00473643">
        <w:rPr>
          <w:b/>
          <w:bCs/>
          <w:iCs/>
        </w:rPr>
        <w:t>Novi elektrobrodovi NP „Krka“ izravno utječu na dugoročno očuvanje prirode</w:t>
      </w:r>
    </w:p>
    <w:p w:rsidR="00473643" w:rsidRPr="00473643" w:rsidRDefault="00473643" w:rsidP="00473643">
      <w:pPr>
        <w:jc w:val="center"/>
        <w:rPr>
          <w:i/>
        </w:rPr>
      </w:pPr>
      <w:r w:rsidRPr="00473643">
        <w:rPr>
          <w:i/>
        </w:rPr>
        <w:t xml:space="preserve">Katamarani na električni pogon, </w:t>
      </w:r>
      <w:r w:rsidRPr="00473643">
        <w:rPr>
          <w:i/>
          <w:iCs/>
        </w:rPr>
        <w:t>vrijedni 5.807.000,00 kuna,</w:t>
      </w:r>
      <w:r w:rsidRPr="00473643">
        <w:rPr>
          <w:i/>
        </w:rPr>
        <w:t xml:space="preserve"> izgrađeni u brodogradilištu Dalmont d.o.o. u Kraljevici, prevozit će ukupno sto </w:t>
      </w:r>
      <w:r w:rsidRPr="00473643">
        <w:rPr>
          <w:i/>
          <w:iCs/>
        </w:rPr>
        <w:t>putnika i četiri člana posade, a osiguran je i smještaj za četiri osobe u invalidskim kolicima</w:t>
      </w:r>
    </w:p>
    <w:p w:rsidR="00473643" w:rsidRPr="00473643" w:rsidRDefault="00473643" w:rsidP="00A56100">
      <w:r w:rsidRPr="00473643">
        <w:rPr>
          <w:b/>
          <w:bCs/>
          <w:iCs/>
        </w:rPr>
        <w:t>Visovac i Miljevci</w:t>
      </w:r>
      <w:r w:rsidRPr="00473643">
        <w:t xml:space="preserve"> dva su nova katamarana na električni pogon u Nacionalnom parku „Krka“. Oni će prve putnike dočekati već početkom travnja. Projekt nabave elektrobrodova</w:t>
      </w:r>
      <w:r w:rsidR="00F005D2">
        <w:t>,</w:t>
      </w:r>
      <w:r w:rsidRPr="00473643">
        <w:t xml:space="preserve"> </w:t>
      </w:r>
      <w:r w:rsidR="00F005D2">
        <w:t xml:space="preserve">koji je danas predstavljen na Roškom slapu, </w:t>
      </w:r>
      <w:r w:rsidRPr="00473643">
        <w:t xml:space="preserve">dio je šireg projekta </w:t>
      </w:r>
      <w:r w:rsidRPr="00473643">
        <w:rPr>
          <w:i/>
          <w:iCs/>
        </w:rPr>
        <w:t>Nepoznata Krka: skrivena blaga gornjeg i srednjeg toka rijeke Krke</w:t>
      </w:r>
      <w:r w:rsidR="00F005D2">
        <w:t>,</w:t>
      </w:r>
      <w:r w:rsidRPr="00473643">
        <w:t xml:space="preserve"> usmjeren</w:t>
      </w:r>
      <w:r w:rsidR="00F005D2">
        <w:t>og</w:t>
      </w:r>
      <w:r w:rsidRPr="00473643">
        <w:t xml:space="preserve"> i na održivi razvoj i očuvanje ekosustava rijeke Krke.</w:t>
      </w:r>
    </w:p>
    <w:p w:rsidR="00473643" w:rsidRPr="00473643" w:rsidRDefault="00473643" w:rsidP="00A56100">
      <w:pPr>
        <w:rPr>
          <w:bCs/>
        </w:rPr>
      </w:pPr>
      <w:r w:rsidRPr="00473643">
        <w:rPr>
          <w:b/>
        </w:rPr>
        <w:t>„Brodovi na električni pogon najprihvatljivije su ekološko rješenje, posebice kada su u pitanju zaštićena područja. Sve naše aktivnosti u Javnoj ustanovi 'Nacionalni park Krka' usmjerene su upravo na implementaciju kvalitetnih rješenja koja dugoročno utječu na očuvanje i zaštitu bioraznolikosti rijeke Krke te nam je drago što smo uspješno realizirali i ovaj vrijedan projekt, s potpisom hrvatskih brodograditelja“</w:t>
      </w:r>
      <w:r w:rsidRPr="00473643">
        <w:rPr>
          <w:bCs/>
        </w:rPr>
        <w:t>,</w:t>
      </w:r>
      <w:r w:rsidRPr="00473643">
        <w:rPr>
          <w:b/>
        </w:rPr>
        <w:t xml:space="preserve"> </w:t>
      </w:r>
      <w:r w:rsidRPr="00473643">
        <w:t>istaknula je ravnateljica Javne ustanove „Nacionalni park Krka“ Nella Slavica te dodala: „</w:t>
      </w:r>
      <w:r w:rsidRPr="00473643">
        <w:rPr>
          <w:b/>
          <w:bCs/>
        </w:rPr>
        <w:t>Elektrobrodovi su izgrađeni prema najnovijim i najvišim ekološkim i tehnološkim standardima, čime je još jednom potvrđeno višestoljetno umijeće hrvatske brodogradnje.</w:t>
      </w:r>
      <w:r w:rsidRPr="00473643">
        <w:rPr>
          <w:bCs/>
        </w:rPr>
        <w:t xml:space="preserve">“ </w:t>
      </w:r>
    </w:p>
    <w:p w:rsidR="00C9670C" w:rsidRDefault="00C9670C" w:rsidP="00C9670C">
      <w:r>
        <w:t>Na ostvarenu suradnju posebno je ponosan i Ivan Ivić, direktor i vlasnik kraljevičkog brodogradilišta. „</w:t>
      </w:r>
      <w:r w:rsidRPr="00C9670C">
        <w:rPr>
          <w:b/>
        </w:rPr>
        <w:t>Elektrobrodovi Visovac i Miljevci ne samo da su prvi takve vrste koji će zaploviti rijekom Krkom i Visovačkim jezerom, već su i prvi katamarani na električni pogon proizvedeni u našem brodogradilištu. Proizvodnja ekološki prihvatljivih brodova obogatila je višestoljetno iskustvo brodogradilišta te smo posebno ponosni na činjenicu da će hrvatski elektrobrodovi ploviti upravo hrvatskim nacionalnim parkom te pomoći u očuvanju njegovih nadaleko poznatih bogatstava i ljepota</w:t>
      </w:r>
      <w:r>
        <w:t>“, naglasio je Ivić.</w:t>
      </w:r>
    </w:p>
    <w:p w:rsidR="00473643" w:rsidRPr="00473643" w:rsidRDefault="00473643" w:rsidP="00A56100">
      <w:pPr>
        <w:rPr>
          <w:bCs/>
        </w:rPr>
      </w:pPr>
      <w:r w:rsidRPr="00473643">
        <w:t xml:space="preserve">Katamarani na električni pogon, dugi četrnaest metara, </w:t>
      </w:r>
      <w:r w:rsidRPr="00473643">
        <w:rPr>
          <w:bCs/>
        </w:rPr>
        <w:t xml:space="preserve">prve će izletnike početi prevoziti već u travnju, kada se i otvaraju svi sadržaji u Parku. </w:t>
      </w:r>
      <w:r w:rsidR="00F005D2">
        <w:rPr>
          <w:bCs/>
        </w:rPr>
        <w:t xml:space="preserve">Svaki od brodova </w:t>
      </w:r>
      <w:r w:rsidRPr="00473643">
        <w:rPr>
          <w:bCs/>
        </w:rPr>
        <w:t>ukupn</w:t>
      </w:r>
      <w:r w:rsidR="00F005D2">
        <w:rPr>
          <w:bCs/>
        </w:rPr>
        <w:t>og je</w:t>
      </w:r>
      <w:r w:rsidRPr="00473643">
        <w:rPr>
          <w:bCs/>
        </w:rPr>
        <w:t xml:space="preserve"> kapacitet</w:t>
      </w:r>
      <w:r w:rsidR="00F005D2">
        <w:rPr>
          <w:bCs/>
        </w:rPr>
        <w:t>a</w:t>
      </w:r>
      <w:r w:rsidRPr="00473643">
        <w:rPr>
          <w:bCs/>
        </w:rPr>
        <w:t xml:space="preserve"> </w:t>
      </w:r>
      <w:r w:rsidR="00F005D2">
        <w:t>pedeset</w:t>
      </w:r>
      <w:r w:rsidRPr="00473643">
        <w:t xml:space="preserve"> putnika i </w:t>
      </w:r>
      <w:r w:rsidR="00F005D2">
        <w:t>dva</w:t>
      </w:r>
      <w:r w:rsidRPr="00473643">
        <w:t xml:space="preserve"> člana posade, a na palubi osiguran je </w:t>
      </w:r>
      <w:r w:rsidR="00F005D2">
        <w:t xml:space="preserve">i </w:t>
      </w:r>
      <w:r w:rsidRPr="00473643">
        <w:t>prostor za smještaj dviju osoba u invalidskim kolicima. Brodovi su izgrađeni od aluminija visoke kvalitete i čvrstoće, što je imperativ kada su u pitanju kakvoća vode rijeke Krke i ekološki čimbenici koji moraju biti zadovoljeni da bi se živi svijet razvijao neometan čovjekovom prisutnošću.</w:t>
      </w:r>
    </w:p>
    <w:p w:rsidR="00473643" w:rsidRPr="00473643" w:rsidRDefault="00473643" w:rsidP="00A56100">
      <w:r w:rsidRPr="00473643">
        <w:rPr>
          <w:b/>
        </w:rPr>
        <w:t xml:space="preserve">„Drago nam je što su odsad upravo naši elektrobrodovi dio prometne infrastrukture Nacionalnog parka 'Krka'. Vjerujem da će posjetiteljima Parka pružiti poseban doživljaj prilikom obilaska ljepota kojima smo ovdje okruženi. Važno je naglasiti da se naši brodovi ističu po visokorazvijenim </w:t>
      </w:r>
      <w:r w:rsidRPr="00473643">
        <w:rPr>
          <w:b/>
        </w:rPr>
        <w:lastRenderedPageBreak/>
        <w:t>akumulatorskim baterijama i elektromotorima, koji osiguravaju dovoljnu energiju za osam sati plovidbe“</w:t>
      </w:r>
      <w:r w:rsidRPr="00473643">
        <w:rPr>
          <w:bCs/>
        </w:rPr>
        <w:t>,</w:t>
      </w:r>
      <w:r w:rsidRPr="00473643">
        <w:rPr>
          <w:b/>
        </w:rPr>
        <w:t xml:space="preserve"> </w:t>
      </w:r>
      <w:r w:rsidRPr="00473643">
        <w:rPr>
          <w:bCs/>
        </w:rPr>
        <w:t>kazao je Robert Miletić,</w:t>
      </w:r>
      <w:r w:rsidRPr="00473643">
        <w:t xml:space="preserve"> voditelj tehničke službe brodogradilišta Dalmont d. o. o., koji je vodio gradnju dvaju brodova za Nacionalni park „Krka“. </w:t>
      </w:r>
    </w:p>
    <w:p w:rsidR="00473643" w:rsidRPr="00473643" w:rsidRDefault="00473643" w:rsidP="00A56100">
      <w:pPr>
        <w:rPr>
          <w:bCs/>
        </w:rPr>
      </w:pPr>
      <w:r w:rsidRPr="00473643">
        <w:t xml:space="preserve">Novi brodovi na krovnoj konstrukciji imaju solarnu elektranu, koja će u ljetnim mjesecima osigurati dodatnu autonomiju od deset sati. S prosječno 2 647 sunčanih sati godišnje u Šibeniku i 2 377 u Kninu, područje Nacionalnog parka „Krka“ jedno je od najsunčanijih područja u Hrvatskoj pa je insolacija, kao ekološki prihvatljiv i značajan izvor obnovljive energije, idealno rješenje u službi dugoročnog održivog razvoja. </w:t>
      </w:r>
    </w:p>
    <w:p w:rsidR="00473643" w:rsidRPr="00473643" w:rsidRDefault="00473643" w:rsidP="00A56100">
      <w:pPr>
        <w:tabs>
          <w:tab w:val="left" w:pos="7980"/>
        </w:tabs>
      </w:pPr>
      <w:r w:rsidRPr="00473643">
        <w:t xml:space="preserve">Nabava elektrobrodova dio je šireg projekta pod nazivom </w:t>
      </w:r>
      <w:r w:rsidRPr="00473643">
        <w:rPr>
          <w:i/>
          <w:iCs/>
        </w:rPr>
        <w:t>Nepoznata Krka: skrivena blaga gornjeg i srednjeg toka rijeke Krke</w:t>
      </w:r>
      <w:r w:rsidRPr="00473643">
        <w:t xml:space="preserve"> (KK 06.1.2.01.0003), sufinanciranog u sklopu Operativnog programa Konkurentnost i kohezija 2014. – 2020., čiji je završetak planiran za 27. svibnja 2020. Iz Europskog fonda za regionalni razvoj za to su odobrena bespovratna sredstva u iznosu od 78.620.719,12 </w:t>
      </w:r>
      <w:r w:rsidR="00F005D2">
        <w:t>kuna</w:t>
      </w:r>
      <w:r w:rsidRPr="00473643">
        <w:t xml:space="preserve">, dok je ukupna vrijednost projekta 80.057.649,15 </w:t>
      </w:r>
      <w:r w:rsidR="00F005D2">
        <w:t>kuna</w:t>
      </w:r>
      <w:r w:rsidRPr="00473643">
        <w:t xml:space="preserve">. </w:t>
      </w:r>
      <w:r w:rsidR="00F005D2">
        <w:t xml:space="preserve">Vrijednost </w:t>
      </w:r>
      <w:r w:rsidRPr="00473643">
        <w:t>projekt</w:t>
      </w:r>
      <w:r w:rsidR="00F005D2">
        <w:t>a</w:t>
      </w:r>
      <w:r w:rsidRPr="00473643">
        <w:t xml:space="preserve"> je</w:t>
      </w:r>
      <w:r w:rsidR="00F005D2">
        <w:t xml:space="preserve"> prepoznala i</w:t>
      </w:r>
      <w:r w:rsidRPr="00473643">
        <w:t xml:space="preserve"> Turistička zajednica Šibensko-kninske županije</w:t>
      </w:r>
      <w:r w:rsidR="00F005D2">
        <w:t>, koja se priključila kao projektni partner</w:t>
      </w:r>
      <w:r w:rsidRPr="00473643">
        <w:t>.</w:t>
      </w:r>
    </w:p>
    <w:p w:rsidR="00473643" w:rsidRPr="00473643" w:rsidRDefault="00473643" w:rsidP="00A56100">
      <w:r w:rsidRPr="00473643">
        <w:t>Projekt obuhvaća niz infrastrukturnih intervencija unutar Nacionalnog parka „Krka“, osmišljavanje i uvođenje novih prezentacijskih i interpretacijskih sadržaja, uređenje pješačkih staza, elektrifikaciju brodskog prometa i unaprjeđenje sustava upravljanja sadržajima i posjećivanjem. Opći cilj projekta je, izgradnjom infrastrukture i kapaciteta ključnih dionika i razvojem novih edukativnih turističkih proizvoda i usluga, aktivirati neiskorišteni turistički i gospodarski potencijal područja sjevernog dijela Nacionalnog parka „Krka“ i postići kvalitetniji prostorni i vremenski raspored posjetitelja, što doprinosi ukupnom društvenom, gospodarskom i ekološkom boljitku.</w:t>
      </w:r>
    </w:p>
    <w:p w:rsidR="00473643" w:rsidRPr="00473643" w:rsidRDefault="00473643" w:rsidP="000E606B">
      <w:pPr>
        <w:pStyle w:val="NpKrka-Naslov"/>
        <w:rPr>
          <w:sz w:val="22"/>
          <w:szCs w:val="22"/>
        </w:rPr>
      </w:pPr>
    </w:p>
    <w:p w:rsidR="000E606B" w:rsidRPr="00473643" w:rsidRDefault="000E606B" w:rsidP="000E606B">
      <w:pPr>
        <w:pStyle w:val="NpKrka-Naslov"/>
        <w:rPr>
          <w:sz w:val="22"/>
          <w:szCs w:val="22"/>
        </w:rPr>
      </w:pPr>
      <w:r w:rsidRPr="00473643">
        <w:rPr>
          <w:sz w:val="22"/>
          <w:szCs w:val="22"/>
        </w:rPr>
        <w:t>* * * * * * * * * * * * * * * * * * * * * * * ** *</w:t>
      </w:r>
    </w:p>
    <w:p w:rsidR="000E606B" w:rsidRPr="00473643" w:rsidRDefault="000E606B" w:rsidP="000E606B">
      <w:pPr>
        <w:pStyle w:val="NpKrka-Naslov"/>
        <w:rPr>
          <w:sz w:val="22"/>
          <w:szCs w:val="22"/>
        </w:rPr>
      </w:pPr>
      <w:r w:rsidRPr="00473643">
        <w:rPr>
          <w:sz w:val="22"/>
          <w:szCs w:val="22"/>
        </w:rPr>
        <w:t xml:space="preserve">Za dodatne informacije molimo kontaktirajte: </w:t>
      </w:r>
    </w:p>
    <w:p w:rsidR="000E606B" w:rsidRPr="00473643" w:rsidRDefault="000E606B" w:rsidP="000E606B">
      <w:pPr>
        <w:pStyle w:val="NpKrka-Naslov"/>
        <w:rPr>
          <w:sz w:val="22"/>
          <w:szCs w:val="22"/>
        </w:rPr>
      </w:pPr>
      <w:r w:rsidRPr="00473643">
        <w:rPr>
          <w:sz w:val="22"/>
          <w:szCs w:val="22"/>
        </w:rPr>
        <w:t xml:space="preserve">Katia Župan, JU „NP Krka“, </w:t>
      </w:r>
      <w:hyperlink r:id="rId9" w:history="1">
        <w:r w:rsidRPr="00473643">
          <w:rPr>
            <w:rStyle w:val="Hyperlink"/>
            <w:rFonts w:asciiTheme="minorHAnsi" w:hAnsiTheme="minorHAnsi"/>
            <w:sz w:val="22"/>
            <w:szCs w:val="22"/>
          </w:rPr>
          <w:t>katia.zupan@npk.hr</w:t>
        </w:r>
      </w:hyperlink>
      <w:r w:rsidRPr="00473643">
        <w:rPr>
          <w:sz w:val="22"/>
          <w:szCs w:val="22"/>
        </w:rPr>
        <w:t xml:space="preserve"> 091/2254005</w:t>
      </w:r>
    </w:p>
    <w:p w:rsidR="0058694D" w:rsidRPr="00473643" w:rsidRDefault="0058694D" w:rsidP="000E606B"/>
    <w:sectPr w:rsidR="0058694D" w:rsidRPr="00473643" w:rsidSect="0055268E">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417" w:left="1417"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EBA" w:rsidRDefault="00334EBA" w:rsidP="00576B52">
      <w:pPr>
        <w:spacing w:after="0" w:line="240" w:lineRule="auto"/>
      </w:pPr>
      <w:r>
        <w:separator/>
      </w:r>
    </w:p>
  </w:endnote>
  <w:endnote w:type="continuationSeparator" w:id="0">
    <w:p w:rsidR="00334EBA" w:rsidRDefault="00334EBA" w:rsidP="00576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DengXian Light">
    <w:altName w:val="SimSun"/>
    <w:panose1 w:val="00000000000000000000"/>
    <w:charset w:val="86"/>
    <w:family w:val="roman"/>
    <w:notTrueType/>
    <w:pitch w:val="default"/>
  </w:font>
  <w:font w:name="Calibri Light">
    <w:panose1 w:val="020F0302020204030204"/>
    <w:charset w:val="EE"/>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4D" w:rsidRDefault="008718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52" w:rsidRDefault="00576B52" w:rsidP="00576B52">
    <w:pPr>
      <w:pStyle w:val="Footer"/>
      <w:ind w:left="-851"/>
    </w:pPr>
    <w:r>
      <w:rPr>
        <w:noProof/>
        <w:lang w:eastAsia="zh-CN"/>
      </w:rPr>
      <w:drawing>
        <wp:inline distT="0" distB="0" distL="0" distR="0" wp14:anchorId="132CEBAA" wp14:editId="3D59960D">
          <wp:extent cx="6810375" cy="821748"/>
          <wp:effectExtent l="0" t="0" r="0" b="0"/>
          <wp:docPr id="27" name="Picture 27" descr="C:\Users\korisnik\AppData\Local\Microsoft\Windows\INetCache\Content.Word\d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Microsoft\Windows\INetCache\Content.Word\do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2776" cy="859443"/>
                  </a:xfrm>
                  <a:prstGeom prst="rect">
                    <a:avLst/>
                  </a:prstGeom>
                  <a:noFill/>
                  <a:ln>
                    <a:noFill/>
                  </a:ln>
                </pic:spPr>
              </pic:pic>
            </a:graphicData>
          </a:graphic>
        </wp:inline>
      </w:drawing>
    </w:r>
  </w:p>
  <w:p w:rsidR="00576B52" w:rsidRDefault="00576B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4D" w:rsidRDefault="00871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EBA" w:rsidRDefault="00334EBA" w:rsidP="00576B52">
      <w:pPr>
        <w:spacing w:after="0" w:line="240" w:lineRule="auto"/>
      </w:pPr>
      <w:r>
        <w:separator/>
      </w:r>
    </w:p>
  </w:footnote>
  <w:footnote w:type="continuationSeparator" w:id="0">
    <w:p w:rsidR="00334EBA" w:rsidRDefault="00334EBA" w:rsidP="00576B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4D" w:rsidRDefault="008718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52" w:rsidRDefault="006D5CDE" w:rsidP="006D5CDE">
    <w:pPr>
      <w:pStyle w:val="Header"/>
    </w:pPr>
    <w:r w:rsidRPr="006D5CDE">
      <w:rPr>
        <w:rFonts w:ascii="Calibri" w:eastAsia="Calibri" w:hAnsi="Calibri" w:cs="Times New Roman"/>
        <w:noProof/>
        <w:lang w:eastAsia="zh-CN"/>
      </w:rPr>
      <w:drawing>
        <wp:anchor distT="0" distB="0" distL="114300" distR="114300" simplePos="0" relativeHeight="251659264" behindDoc="1" locked="0" layoutInCell="0" allowOverlap="0" wp14:anchorId="0148976F" wp14:editId="58E63931">
          <wp:simplePos x="0" y="0"/>
          <wp:positionH relativeFrom="page">
            <wp:posOffset>-44585</wp:posOffset>
          </wp:positionH>
          <wp:positionV relativeFrom="page">
            <wp:posOffset>-533848</wp:posOffset>
          </wp:positionV>
          <wp:extent cx="7531100" cy="1544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31100" cy="1544320"/>
                  </a:xfrm>
                  <a:prstGeom prst="rect">
                    <a:avLst/>
                  </a:prstGeom>
                </pic:spPr>
              </pic:pic>
            </a:graphicData>
          </a:graphic>
          <wp14:sizeRelH relativeFrom="page">
            <wp14:pctWidth>100000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4D" w:rsidRDefault="008718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146116"/>
    <w:multiLevelType w:val="hybridMultilevel"/>
    <w:tmpl w:val="B42233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B52"/>
    <w:rsid w:val="00005946"/>
    <w:rsid w:val="0000636E"/>
    <w:rsid w:val="0001337E"/>
    <w:rsid w:val="00075CBC"/>
    <w:rsid w:val="000E606B"/>
    <w:rsid w:val="00180795"/>
    <w:rsid w:val="00183AD4"/>
    <w:rsid w:val="001E4DC9"/>
    <w:rsid w:val="00211F28"/>
    <w:rsid w:val="00253580"/>
    <w:rsid w:val="00270DFC"/>
    <w:rsid w:val="00313AD9"/>
    <w:rsid w:val="00334EBA"/>
    <w:rsid w:val="0036241A"/>
    <w:rsid w:val="00363DC5"/>
    <w:rsid w:val="0038359C"/>
    <w:rsid w:val="003914FA"/>
    <w:rsid w:val="00420DF3"/>
    <w:rsid w:val="00473643"/>
    <w:rsid w:val="004A1E38"/>
    <w:rsid w:val="0055268E"/>
    <w:rsid w:val="00576B52"/>
    <w:rsid w:val="0058694D"/>
    <w:rsid w:val="00596C94"/>
    <w:rsid w:val="005A59EA"/>
    <w:rsid w:val="0063461C"/>
    <w:rsid w:val="00644267"/>
    <w:rsid w:val="006D5CDE"/>
    <w:rsid w:val="006F3C72"/>
    <w:rsid w:val="007537CC"/>
    <w:rsid w:val="0082455A"/>
    <w:rsid w:val="0087184D"/>
    <w:rsid w:val="008D4115"/>
    <w:rsid w:val="008E69A4"/>
    <w:rsid w:val="008F3BA3"/>
    <w:rsid w:val="0095501A"/>
    <w:rsid w:val="00A44C2E"/>
    <w:rsid w:val="00A56100"/>
    <w:rsid w:val="00A6765D"/>
    <w:rsid w:val="00A9049A"/>
    <w:rsid w:val="00AD6C97"/>
    <w:rsid w:val="00AF6FE1"/>
    <w:rsid w:val="00C21C95"/>
    <w:rsid w:val="00C9670C"/>
    <w:rsid w:val="00CB1105"/>
    <w:rsid w:val="00CB702C"/>
    <w:rsid w:val="00D43400"/>
    <w:rsid w:val="00DB6F9B"/>
    <w:rsid w:val="00DE2898"/>
    <w:rsid w:val="00E16949"/>
    <w:rsid w:val="00F005D2"/>
    <w:rsid w:val="00F4205C"/>
    <w:rsid w:val="00FB14F1"/>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F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B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6B52"/>
  </w:style>
  <w:style w:type="paragraph" w:styleId="Footer">
    <w:name w:val="footer"/>
    <w:basedOn w:val="Normal"/>
    <w:link w:val="FooterChar"/>
    <w:uiPriority w:val="99"/>
    <w:unhideWhenUsed/>
    <w:rsid w:val="00576B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76B52"/>
  </w:style>
  <w:style w:type="paragraph" w:customStyle="1" w:styleId="NpKrka-Naslov">
    <w:name w:val="NpKrka - Naslov"/>
    <w:basedOn w:val="Normal"/>
    <w:qFormat/>
    <w:rsid w:val="00270DFC"/>
    <w:pPr>
      <w:spacing w:after="0" w:line="240" w:lineRule="auto"/>
    </w:pPr>
    <w:rPr>
      <w:rFonts w:ascii="Calibri" w:eastAsia="MS Mincho" w:hAnsi="Calibri" w:cs="Times New Roman"/>
      <w:sz w:val="26"/>
      <w:szCs w:val="20"/>
    </w:rPr>
  </w:style>
  <w:style w:type="paragraph" w:customStyle="1" w:styleId="NpKrka-Normal">
    <w:name w:val="NpKrka - Normal"/>
    <w:basedOn w:val="Normal"/>
    <w:qFormat/>
    <w:rsid w:val="00270DFC"/>
    <w:pPr>
      <w:spacing w:after="0" w:line="240" w:lineRule="auto"/>
    </w:pPr>
    <w:rPr>
      <w:rFonts w:ascii="Calibri" w:eastAsia="MS Mincho" w:hAnsi="Calibri" w:cs="Times New Roman"/>
      <w:sz w:val="20"/>
      <w:szCs w:val="20"/>
    </w:rPr>
  </w:style>
  <w:style w:type="paragraph" w:styleId="BalloonText">
    <w:name w:val="Balloon Text"/>
    <w:basedOn w:val="Normal"/>
    <w:link w:val="BalloonTextChar"/>
    <w:uiPriority w:val="99"/>
    <w:semiHidden/>
    <w:unhideWhenUsed/>
    <w:rsid w:val="00270D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DFC"/>
    <w:rPr>
      <w:rFonts w:ascii="Segoe UI" w:hAnsi="Segoe UI" w:cs="Segoe UI"/>
      <w:sz w:val="18"/>
      <w:szCs w:val="18"/>
    </w:rPr>
  </w:style>
  <w:style w:type="character" w:styleId="Hyperlink">
    <w:name w:val="Hyperlink"/>
    <w:uiPriority w:val="99"/>
    <w:unhideWhenUsed/>
    <w:rsid w:val="000E606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F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B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6B52"/>
  </w:style>
  <w:style w:type="paragraph" w:styleId="Footer">
    <w:name w:val="footer"/>
    <w:basedOn w:val="Normal"/>
    <w:link w:val="FooterChar"/>
    <w:uiPriority w:val="99"/>
    <w:unhideWhenUsed/>
    <w:rsid w:val="00576B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76B52"/>
  </w:style>
  <w:style w:type="paragraph" w:customStyle="1" w:styleId="NpKrka-Naslov">
    <w:name w:val="NpKrka - Naslov"/>
    <w:basedOn w:val="Normal"/>
    <w:qFormat/>
    <w:rsid w:val="00270DFC"/>
    <w:pPr>
      <w:spacing w:after="0" w:line="240" w:lineRule="auto"/>
    </w:pPr>
    <w:rPr>
      <w:rFonts w:ascii="Calibri" w:eastAsia="MS Mincho" w:hAnsi="Calibri" w:cs="Times New Roman"/>
      <w:sz w:val="26"/>
      <w:szCs w:val="20"/>
    </w:rPr>
  </w:style>
  <w:style w:type="paragraph" w:customStyle="1" w:styleId="NpKrka-Normal">
    <w:name w:val="NpKrka - Normal"/>
    <w:basedOn w:val="Normal"/>
    <w:qFormat/>
    <w:rsid w:val="00270DFC"/>
    <w:pPr>
      <w:spacing w:after="0" w:line="240" w:lineRule="auto"/>
    </w:pPr>
    <w:rPr>
      <w:rFonts w:ascii="Calibri" w:eastAsia="MS Mincho" w:hAnsi="Calibri" w:cs="Times New Roman"/>
      <w:sz w:val="20"/>
      <w:szCs w:val="20"/>
    </w:rPr>
  </w:style>
  <w:style w:type="paragraph" w:styleId="BalloonText">
    <w:name w:val="Balloon Text"/>
    <w:basedOn w:val="Normal"/>
    <w:link w:val="BalloonTextChar"/>
    <w:uiPriority w:val="99"/>
    <w:semiHidden/>
    <w:unhideWhenUsed/>
    <w:rsid w:val="00270D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DFC"/>
    <w:rPr>
      <w:rFonts w:ascii="Segoe UI" w:hAnsi="Segoe UI" w:cs="Segoe UI"/>
      <w:sz w:val="18"/>
      <w:szCs w:val="18"/>
    </w:rPr>
  </w:style>
  <w:style w:type="character" w:styleId="Hyperlink">
    <w:name w:val="Hyperlink"/>
    <w:uiPriority w:val="99"/>
    <w:unhideWhenUsed/>
    <w:rsid w:val="000E60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124486">
      <w:bodyDiv w:val="1"/>
      <w:marLeft w:val="0"/>
      <w:marRight w:val="0"/>
      <w:marTop w:val="0"/>
      <w:marBottom w:val="0"/>
      <w:divBdr>
        <w:top w:val="none" w:sz="0" w:space="0" w:color="auto"/>
        <w:left w:val="none" w:sz="0" w:space="0" w:color="auto"/>
        <w:bottom w:val="none" w:sz="0" w:space="0" w:color="auto"/>
        <w:right w:val="none" w:sz="0" w:space="0" w:color="auto"/>
      </w:divBdr>
    </w:div>
    <w:div w:id="1441874123">
      <w:bodyDiv w:val="1"/>
      <w:marLeft w:val="0"/>
      <w:marRight w:val="0"/>
      <w:marTop w:val="0"/>
      <w:marBottom w:val="0"/>
      <w:divBdr>
        <w:top w:val="none" w:sz="0" w:space="0" w:color="auto"/>
        <w:left w:val="none" w:sz="0" w:space="0" w:color="auto"/>
        <w:bottom w:val="none" w:sz="0" w:space="0" w:color="auto"/>
        <w:right w:val="none" w:sz="0" w:space="0" w:color="auto"/>
      </w:divBdr>
    </w:div>
    <w:div w:id="198838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atia.zupan@npk.h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64208-4E53-4FF5-A8C0-FE8799E0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Vuletić</dc:creator>
  <cp:lastModifiedBy>Katia Zupan</cp:lastModifiedBy>
  <cp:revision>25</cp:revision>
  <cp:lastPrinted>2020-03-05T06:24:00Z</cp:lastPrinted>
  <dcterms:created xsi:type="dcterms:W3CDTF">2017-10-03T07:52:00Z</dcterms:created>
  <dcterms:modified xsi:type="dcterms:W3CDTF">2020-03-09T06:27:00Z</dcterms:modified>
</cp:coreProperties>
</file>